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F0FAB" w:rsidRPr="001F0FAB" w:rsidTr="001F0FA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F0FAB" w:rsidRPr="001F0FAB" w:rsidRDefault="001F0FAB" w:rsidP="001F0FAB">
            <w:pPr>
              <w:spacing w:after="0" w:line="240" w:lineRule="atLeast"/>
              <w:rPr>
                <w:rFonts w:ascii="Times New Roman" w:eastAsia="Times New Roman" w:hAnsi="Times New Roman" w:cs="Times New Roman"/>
                <w:sz w:val="24"/>
                <w:szCs w:val="24"/>
                <w:lang w:eastAsia="tr-TR"/>
              </w:rPr>
            </w:pPr>
            <w:r w:rsidRPr="001F0FAB">
              <w:rPr>
                <w:rFonts w:ascii="Arial" w:eastAsia="Times New Roman" w:hAnsi="Arial" w:cs="Arial"/>
                <w:sz w:val="16"/>
                <w:szCs w:val="16"/>
                <w:lang w:eastAsia="tr-TR"/>
              </w:rPr>
              <w:t>16 Kasım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F0FAB" w:rsidRPr="001F0FAB" w:rsidRDefault="001F0FAB" w:rsidP="001F0FAB">
            <w:pPr>
              <w:spacing w:after="0" w:line="240" w:lineRule="atLeast"/>
              <w:jc w:val="center"/>
              <w:rPr>
                <w:rFonts w:ascii="Times New Roman" w:eastAsia="Times New Roman" w:hAnsi="Times New Roman" w:cs="Times New Roman"/>
                <w:sz w:val="24"/>
                <w:szCs w:val="24"/>
                <w:lang w:eastAsia="tr-TR"/>
              </w:rPr>
            </w:pPr>
            <w:r w:rsidRPr="001F0FA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F0FAB" w:rsidRPr="001F0FAB" w:rsidRDefault="001F0FAB" w:rsidP="001F0FA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F0FAB">
              <w:rPr>
                <w:rFonts w:ascii="Arial" w:eastAsia="Times New Roman" w:hAnsi="Arial" w:cs="Arial"/>
                <w:sz w:val="16"/>
                <w:szCs w:val="16"/>
                <w:lang w:eastAsia="tr-TR"/>
              </w:rPr>
              <w:t>Sayı : 30597</w:t>
            </w:r>
            <w:proofErr w:type="gramEnd"/>
          </w:p>
        </w:tc>
      </w:tr>
      <w:tr w:rsidR="001F0FAB" w:rsidRPr="001F0FAB" w:rsidTr="001F0FAB">
        <w:trPr>
          <w:trHeight w:val="480"/>
        </w:trPr>
        <w:tc>
          <w:tcPr>
            <w:tcW w:w="8789" w:type="dxa"/>
            <w:gridSpan w:val="3"/>
            <w:tcMar>
              <w:top w:w="0" w:type="dxa"/>
              <w:left w:w="108" w:type="dxa"/>
              <w:bottom w:w="0" w:type="dxa"/>
              <w:right w:w="108" w:type="dxa"/>
            </w:tcMar>
            <w:vAlign w:val="center"/>
            <w:hideMark/>
          </w:tcPr>
          <w:p w:rsidR="001F0FAB" w:rsidRPr="001F0FAB" w:rsidRDefault="001F0FAB" w:rsidP="001F0F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0FAB">
              <w:rPr>
                <w:rFonts w:ascii="Arial" w:eastAsia="Times New Roman" w:hAnsi="Arial" w:cs="Arial"/>
                <w:b/>
                <w:bCs/>
                <w:color w:val="000080"/>
                <w:sz w:val="18"/>
                <w:szCs w:val="18"/>
                <w:lang w:eastAsia="tr-TR"/>
              </w:rPr>
              <w:t>TEBLİĞ</w:t>
            </w:r>
          </w:p>
        </w:tc>
      </w:tr>
      <w:tr w:rsidR="001F0FAB" w:rsidRPr="001F0FAB" w:rsidTr="001F0FAB">
        <w:trPr>
          <w:trHeight w:val="480"/>
        </w:trPr>
        <w:tc>
          <w:tcPr>
            <w:tcW w:w="8789" w:type="dxa"/>
            <w:gridSpan w:val="3"/>
            <w:tcMar>
              <w:top w:w="0" w:type="dxa"/>
              <w:left w:w="108" w:type="dxa"/>
              <w:bottom w:w="0" w:type="dxa"/>
              <w:right w:w="108" w:type="dxa"/>
            </w:tcMar>
            <w:vAlign w:val="center"/>
            <w:hideMark/>
          </w:tcPr>
          <w:p w:rsidR="001F0FAB" w:rsidRPr="001F0FAB" w:rsidRDefault="001F0FAB" w:rsidP="001F0FAB">
            <w:pPr>
              <w:spacing w:after="0" w:line="240" w:lineRule="atLeast"/>
              <w:ind w:firstLine="566"/>
              <w:jc w:val="both"/>
              <w:rPr>
                <w:rFonts w:ascii="Times New Roman" w:eastAsia="Times New Roman" w:hAnsi="Times New Roman" w:cs="Times New Roman"/>
                <w:u w:val="single"/>
                <w:lang w:eastAsia="tr-TR"/>
              </w:rPr>
            </w:pPr>
            <w:r w:rsidRPr="001F0FAB">
              <w:rPr>
                <w:rFonts w:ascii="Times New Roman" w:eastAsia="Times New Roman" w:hAnsi="Times New Roman" w:cs="Times New Roman"/>
                <w:sz w:val="18"/>
                <w:szCs w:val="18"/>
                <w:u w:val="single"/>
                <w:lang w:eastAsia="tr-TR"/>
              </w:rPr>
              <w:t>Hazine ve Maliye Bakanlığından:</w:t>
            </w:r>
          </w:p>
          <w:p w:rsidR="001F0FAB" w:rsidRPr="001F0FAB" w:rsidRDefault="001F0FAB" w:rsidP="001F0FAB">
            <w:pPr>
              <w:spacing w:after="0" w:line="240" w:lineRule="atLeast"/>
              <w:jc w:val="center"/>
              <w:rPr>
                <w:rFonts w:ascii="Times New Roman" w:eastAsia="Times New Roman" w:hAnsi="Times New Roman" w:cs="Times New Roman"/>
                <w:b/>
                <w:bCs/>
                <w:sz w:val="19"/>
                <w:szCs w:val="19"/>
                <w:lang w:eastAsia="tr-TR"/>
              </w:rPr>
            </w:pPr>
            <w:bookmarkStart w:id="0" w:name="_GoBack"/>
            <w:bookmarkEnd w:id="0"/>
            <w:r w:rsidRPr="001F0FAB">
              <w:rPr>
                <w:rFonts w:ascii="Times New Roman" w:eastAsia="Times New Roman" w:hAnsi="Times New Roman" w:cs="Times New Roman"/>
                <w:b/>
                <w:bCs/>
                <w:sz w:val="18"/>
                <w:szCs w:val="18"/>
                <w:lang w:eastAsia="tr-TR"/>
              </w:rPr>
              <w:t>TÜRK PARASI KIYMETİNİ KORUMA HAKKINDA 32 SAYILI KARARA İLİŞKİN</w:t>
            </w:r>
          </w:p>
          <w:p w:rsidR="001F0FAB" w:rsidRPr="001F0FAB" w:rsidRDefault="001F0FAB" w:rsidP="001F0FAB">
            <w:pPr>
              <w:spacing w:after="0" w:line="240" w:lineRule="atLeast"/>
              <w:jc w:val="center"/>
              <w:rPr>
                <w:rFonts w:ascii="Times New Roman" w:eastAsia="Times New Roman" w:hAnsi="Times New Roman" w:cs="Times New Roman"/>
                <w:b/>
                <w:bCs/>
                <w:sz w:val="19"/>
                <w:szCs w:val="19"/>
                <w:lang w:eastAsia="tr-TR"/>
              </w:rPr>
            </w:pPr>
            <w:r w:rsidRPr="001F0FAB">
              <w:rPr>
                <w:rFonts w:ascii="Times New Roman" w:eastAsia="Times New Roman" w:hAnsi="Times New Roman" w:cs="Times New Roman"/>
                <w:b/>
                <w:bCs/>
                <w:sz w:val="18"/>
                <w:szCs w:val="18"/>
                <w:lang w:eastAsia="tr-TR"/>
              </w:rPr>
              <w:t xml:space="preserve">TEBLİĞ (TEBLİĞ NO: </w:t>
            </w:r>
            <w:proofErr w:type="gramStart"/>
            <w:r w:rsidRPr="001F0FAB">
              <w:rPr>
                <w:rFonts w:ascii="Times New Roman" w:eastAsia="Times New Roman" w:hAnsi="Times New Roman" w:cs="Times New Roman"/>
                <w:b/>
                <w:bCs/>
                <w:sz w:val="18"/>
                <w:szCs w:val="18"/>
                <w:lang w:eastAsia="tr-TR"/>
              </w:rPr>
              <w:t>2008-32</w:t>
            </w:r>
            <w:proofErr w:type="gramEnd"/>
            <w:r w:rsidRPr="001F0FAB">
              <w:rPr>
                <w:rFonts w:ascii="Times New Roman" w:eastAsia="Times New Roman" w:hAnsi="Times New Roman" w:cs="Times New Roman"/>
                <w:b/>
                <w:bCs/>
                <w:sz w:val="18"/>
                <w:szCs w:val="18"/>
                <w:lang w:eastAsia="tr-TR"/>
              </w:rPr>
              <w:t>/34)’DE DEĞİŞİKLİK YAPILMASINA</w:t>
            </w:r>
          </w:p>
          <w:p w:rsidR="001F0FAB" w:rsidRPr="001F0FAB" w:rsidRDefault="001F0FAB" w:rsidP="001F0FAB">
            <w:pPr>
              <w:spacing w:after="0" w:line="240" w:lineRule="atLeast"/>
              <w:jc w:val="center"/>
              <w:rPr>
                <w:rFonts w:ascii="Times New Roman" w:eastAsia="Times New Roman" w:hAnsi="Times New Roman" w:cs="Times New Roman"/>
                <w:b/>
                <w:bCs/>
                <w:sz w:val="19"/>
                <w:szCs w:val="19"/>
                <w:lang w:eastAsia="tr-TR"/>
              </w:rPr>
            </w:pPr>
            <w:r w:rsidRPr="001F0FAB">
              <w:rPr>
                <w:rFonts w:ascii="Times New Roman" w:eastAsia="Times New Roman" w:hAnsi="Times New Roman" w:cs="Times New Roman"/>
                <w:b/>
                <w:bCs/>
                <w:sz w:val="18"/>
                <w:szCs w:val="18"/>
                <w:lang w:eastAsia="tr-TR"/>
              </w:rPr>
              <w:t xml:space="preserve">DAİR TEBLİĞ (TEBLİĞ NO: </w:t>
            </w:r>
            <w:proofErr w:type="gramStart"/>
            <w:r w:rsidRPr="001F0FAB">
              <w:rPr>
                <w:rFonts w:ascii="Times New Roman" w:eastAsia="Times New Roman" w:hAnsi="Times New Roman" w:cs="Times New Roman"/>
                <w:b/>
                <w:bCs/>
                <w:sz w:val="18"/>
                <w:szCs w:val="18"/>
                <w:lang w:eastAsia="tr-TR"/>
              </w:rPr>
              <w:t>2018-32</w:t>
            </w:r>
            <w:proofErr w:type="gramEnd"/>
            <w:r w:rsidRPr="001F0FAB">
              <w:rPr>
                <w:rFonts w:ascii="Times New Roman" w:eastAsia="Times New Roman" w:hAnsi="Times New Roman" w:cs="Times New Roman"/>
                <w:b/>
                <w:bCs/>
                <w:sz w:val="18"/>
                <w:szCs w:val="18"/>
                <w:lang w:eastAsia="tr-TR"/>
              </w:rPr>
              <w:t>/52)</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b/>
                <w:bCs/>
                <w:sz w:val="18"/>
                <w:szCs w:val="18"/>
                <w:lang w:eastAsia="tr-TR"/>
              </w:rPr>
              <w:t>MADDE 1 –</w:t>
            </w:r>
            <w:r w:rsidRPr="001F0FAB">
              <w:rPr>
                <w:rFonts w:ascii="Times New Roman" w:eastAsia="Times New Roman" w:hAnsi="Times New Roman" w:cs="Times New Roman"/>
                <w:sz w:val="18"/>
                <w:szCs w:val="18"/>
                <w:lang w:eastAsia="tr-TR"/>
              </w:rPr>
              <w:t xml:space="preserve"> 28/2/2008 tarihli ve 26801 sayılı Resmî </w:t>
            </w:r>
            <w:proofErr w:type="spellStart"/>
            <w:r w:rsidRPr="001F0FAB">
              <w:rPr>
                <w:rFonts w:ascii="Times New Roman" w:eastAsia="Times New Roman" w:hAnsi="Times New Roman" w:cs="Times New Roman"/>
                <w:sz w:val="18"/>
                <w:szCs w:val="18"/>
                <w:lang w:eastAsia="tr-TR"/>
              </w:rPr>
              <w:t>Gazete’de</w:t>
            </w:r>
            <w:proofErr w:type="spellEnd"/>
            <w:r w:rsidRPr="001F0FAB">
              <w:rPr>
                <w:rFonts w:ascii="Times New Roman" w:eastAsia="Times New Roman" w:hAnsi="Times New Roman" w:cs="Times New Roman"/>
                <w:sz w:val="18"/>
                <w:szCs w:val="18"/>
                <w:lang w:eastAsia="tr-TR"/>
              </w:rPr>
              <w:t xml:space="preserve"> yayımlanan Türk Parası Kıymetini Koruma Hakkında 32 Sayılı Karara İlişkin Tebliğ (Tebliğ No: </w:t>
            </w:r>
            <w:proofErr w:type="gramStart"/>
            <w:r w:rsidRPr="001F0FAB">
              <w:rPr>
                <w:rFonts w:ascii="Times New Roman" w:eastAsia="Times New Roman" w:hAnsi="Times New Roman" w:cs="Times New Roman"/>
                <w:sz w:val="18"/>
                <w:szCs w:val="18"/>
                <w:lang w:eastAsia="tr-TR"/>
              </w:rPr>
              <w:t>2008-32</w:t>
            </w:r>
            <w:proofErr w:type="gramEnd"/>
            <w:r w:rsidRPr="001F0FAB">
              <w:rPr>
                <w:rFonts w:ascii="Times New Roman" w:eastAsia="Times New Roman" w:hAnsi="Times New Roman" w:cs="Times New Roman"/>
                <w:sz w:val="18"/>
                <w:szCs w:val="18"/>
                <w:lang w:eastAsia="tr-TR"/>
              </w:rPr>
              <w:t>/34)’in 8 inci maddesi aşağıdaki şekilde değiştirilmiştir.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w:t>
            </w:r>
            <w:r w:rsidRPr="001F0FAB">
              <w:rPr>
                <w:rFonts w:ascii="Times New Roman" w:eastAsia="Times New Roman" w:hAnsi="Times New Roman" w:cs="Times New Roman"/>
                <w:b/>
                <w:bCs/>
                <w:sz w:val="18"/>
                <w:szCs w:val="18"/>
                <w:lang w:eastAsia="tr-TR"/>
              </w:rPr>
              <w:t>MADDE 8 – </w:t>
            </w:r>
            <w:r w:rsidRPr="001F0FAB">
              <w:rPr>
                <w:rFonts w:ascii="Times New Roman" w:eastAsia="Times New Roman" w:hAnsi="Times New Roman" w:cs="Times New Roman"/>
                <w:sz w:val="18"/>
                <w:szCs w:val="18"/>
                <w:lang w:eastAsia="tr-TR"/>
              </w:rPr>
              <w:t>(1) Türkiye’de yerleşik kişiler kendi aralarında akdedecekleri; konusu yurt içinde yer alan gayrimenkuller olan, konut ve çatılı iş yeri dâhil gayrimenkul satış sözleşmelerinde sözleşme bedelini ve bu sözleşmelerden kaynaklanan diğer ödeme yükümlülüklerini döviz cinsinden veya dövize endeksli olarak kararlaştıramazlar.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 Türkiye’de yerleşik kişiler kendi aralarında akdedecekleri; konusu yurt içinde yer alan gayrimenkuller olan, konut ve çatılı iş yeri dâhil gayrimenkul kiralama sözleşmelerinde sözleşme bedelini ve bu sözleşmelerden kaynaklanan diğer ödeme yükümlülüklerini döviz cinsinden veya dövize endeksli olarak kararlaştıramazlar.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(3) Türkiye Cumhuriyeti Devleti ile vatandaşlık bağı bulunmayan Türkiye’de yerleşik kişilerin veya bu maddenin on dokuzuncu fıkrasında belirtilen kişilerin alıcı veya kiracı olarak taraf oldukları gayrimenkul satış ve gayrimenkul kiralama sözleşmelerinde, sözleşme bedelinin ve bu sözleşmelerden kaynaklanan diğer ödeme yükümlülüklerinin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(4) Kültür ve Turizm Bakanlığından belgeli konaklama tesislerinin işletilmesi amacıyla kiralanmasıyla ilgili gayrimenkul kiralama sözleşmelerinde, sözleşme bedelinin ve bu sözleşmelerden kaynaklanan diğer ödeme yükümlülüklerinin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(5) Gümrüksüz satış mağazalarının kiralanmasına ilişkin gayrimenkul kiralama sözleşmelerinde, sözleşme bedelinin ve bu sözleşmelerden kaynaklanan diğer ödeme yükümlülüklerinin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(6) Türkiye’de yerleşik kişiler kendi aralarında akdedecekleri; yurt dışında ifa edilecekler ile gemi adamlarının taraf oldukları dışında kalan iş sözleşmelerinde sözleşme bedelini ve bu sözleşmelerden kaynaklanan diğer ödeme yükümlülüklerini döviz cinsinden veya dövize endeksli olarak kararlaştıramazlar.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(7) Türkiye’de yerleşik kişiler kendi aralarında akdedecekleri; aşağıda belirtilenler dışında kalan danışmanlık, aracılık ve taşımacılık dâhil hizmet sözleşmelerinde, sözleşme bedelini ve bu sözleşmelerden kaynaklanan diğer ödeme yükümlülüklerini döviz cinsinden veya dövize endeksli olarak kararlaştıramazlar.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a) Türkiye Cumhuriyeti Devleti ile vatandaşlık bağı bulunmayan kişilerin taraf oldukları hizmet sözleşmeleri,</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b) İhracat, transit ticaret, ihracat sayılan satış ve teslimler ile döviz kazandırıcı hizmet ve faaliyetler kapsamında yapılan hizmet sözleşmeleri,</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c) Türkiye’de yerleşik kişilerin yurtdışında gerçekleştirecekleri faaliyetler kapsamında yapılan hizmet sözleşmeleri,</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ç) Türkiye’de yerleşik kişilerin kendi aralarında akdedecekleri; Türkiye’de başlayıp yurtdışında sonlanan, yurtdışında başlayıp Türkiye’de sonlanan veya yurt dışında başlayıp yurtdışında sonlanan hizmet sözleşmeleri.</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(8) Türkiye’de yerleşik kişilerin kendi aralarında akdedecekleri; döviz cinsinden maliyet içeren eser sözleşmelerinde, sözleşme bedelini ve bu sözleşmelerden kaynaklanan diğer ödeme yükümlülüklerini döviz cinsinden veya dövize endeksli olarak kararlaştırmaları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(9) Türkiye’de yerleşik kişilerin kendi aralarında akdedecekleri; taşıt satış sözleşmeleri dışında kalan menkul satış sözleşmelerinde sözleşme bedelini ve bu sözleşmelerden kaynaklanan diğer ödeme yükümlülüklerini döviz cinsinden veya dövize endeksli olarak kararlaştırmaları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(10) Türkiye’de yerleşik kişilerin kendi aralarında akdedecekleri; taşıt kiralama sözleşmeleri dışında kalan menkul kiralama sözleşmelerinde sözleşme bedelini ve bu sözleşmelerden kaynaklanan diğer ödeme yükümlülüklerini döviz cinsinden veya dövize endeksli olarak kararlaştırmaları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(11) Türkiye’de yerleşik kişilerin kendi aralarında akdedecekleri; bilişim teknolojileri kapsamında yurt dışında üretilen yazılımlara ilişkin satış sözleşmeleri ile yurt dışında üretilen donanım ve yazılımlara ilişkin lisans ve hizmet sözleşmelerinde sözleşme bedelini ve bu sözleşmelerden kaynaklanan diğer ödeme yükümlülüklerini döviz cinsinden veya dövize endeksli olarak kararlaştırmaları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(12) 4490 sayılı Türk Uluslararası Gemi Sicili Kanunu ile 491 sayılı Kanun Hükmünde Kararnamede Değişiklik Yapılmasına Dair Kanunda tanımlanan gemilere ilişkin finansal kiralama (leasing) sözleşmelerinde, sözleşme bedelinin ve bu sözleşmelerden kaynaklanan diğer ödeme yükümlülüklerin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 xml:space="preserve">(13) 32 sayılı Kararın 17 ve 17/A maddeleri kapsamında yapılacak finansal kiralama (leasing) sözleşmelerine </w:t>
            </w:r>
            <w:r w:rsidRPr="001F0FAB">
              <w:rPr>
                <w:rFonts w:ascii="Times New Roman" w:eastAsia="Times New Roman" w:hAnsi="Times New Roman" w:cs="Times New Roman"/>
                <w:sz w:val="18"/>
                <w:szCs w:val="18"/>
                <w:lang w:eastAsia="tr-TR"/>
              </w:rPr>
              <w:lastRenderedPageBreak/>
              <w:t>ilişkin bedellerin döviz cinsinden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(14) Türkiye Cumhuriyeti Devleti ile vatandaşlık bağı bulunmayan Türkiye’de yerleşik kişilerin taraf olduğu iş sözleşmelerinde, sözleşme bedelinin ve bu sözleşmelerden kaynaklanan diğer ödeme yükümlülüklerinin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(15) On altıncı fıkra hükümleri saklı kalmak kaydıyla, kamu kurum ve kuruluşlarının veya Türk Silahlı Kuvvetlerini Güçlendirme Vakfı şirketlerinin taraf olduğu gayrimenkul satış ve gayrimenkul kiralama dışında kalan sözleşmelerde, sözleşme bedelinin ve bu sözleşmelerden kaynaklanan diğer ödeme yükümlülüklerin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(16) Kamu kurum ve kuruluşlarının taraf olduğu döviz cinsinden veya dövize endeksli ihaleler, sözleşmeler ve milletlerarası </w:t>
            </w:r>
            <w:proofErr w:type="spellStart"/>
            <w:r w:rsidRPr="001F0FAB">
              <w:rPr>
                <w:rFonts w:ascii="Times New Roman" w:eastAsia="Times New Roman" w:hAnsi="Times New Roman" w:cs="Times New Roman"/>
                <w:sz w:val="18"/>
                <w:szCs w:val="18"/>
                <w:lang w:eastAsia="tr-TR"/>
              </w:rPr>
              <w:t>andlaşmaların</w:t>
            </w:r>
            <w:proofErr w:type="spellEnd"/>
            <w:r w:rsidRPr="001F0FAB">
              <w:rPr>
                <w:rFonts w:ascii="Times New Roman" w:eastAsia="Times New Roman" w:hAnsi="Times New Roman" w:cs="Times New Roman"/>
                <w:sz w:val="18"/>
                <w:szCs w:val="18"/>
                <w:lang w:eastAsia="tr-TR"/>
              </w:rPr>
              <w:t> ifası kapsamında gerçekleştirilecek olan projeler </w:t>
            </w:r>
            <w:proofErr w:type="gramStart"/>
            <w:r w:rsidRPr="001F0FAB">
              <w:rPr>
                <w:rFonts w:ascii="Times New Roman" w:eastAsia="Times New Roman" w:hAnsi="Times New Roman" w:cs="Times New Roman"/>
                <w:sz w:val="18"/>
                <w:szCs w:val="18"/>
                <w:lang w:eastAsia="tr-TR"/>
              </w:rPr>
              <w:t>dahilinde</w:t>
            </w:r>
            <w:proofErr w:type="gramEnd"/>
            <w:r w:rsidRPr="001F0FAB">
              <w:rPr>
                <w:rFonts w:ascii="Times New Roman" w:eastAsia="Times New Roman" w:hAnsi="Times New Roman" w:cs="Times New Roman"/>
                <w:sz w:val="18"/>
                <w:szCs w:val="18"/>
                <w:lang w:eastAsia="tr-TR"/>
              </w:rPr>
              <w:t>; yükleniciler veya görevli şirketlerin ve bunların sözleşme imzaladığı tarafların üçüncü taraflarla akdedeceği veya bahsi geçen projeler çerçevesinde akdedilecek, gayrimenkul satış sözleşmeleri ve iş sözleşmeleri dışında kalan sözleşmelerde, sözleşme bedelinin ve bu sözleşmelerden kaynaklanan diğer ödeme yükümlülüklerinin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(17) 4749 sayılı Kamu Finansmanı ve Borç Yönetiminin Düzenlenmesi Hakkında Kanun kapsamında gerçekleştirilen işlemlere ilişkin olarak yapılan sözleşmelerde sözleşme bedelinin ve bu sözleşmelerden kaynaklanan diğer ödeme yükümlülüklerinin döviz cinsinden veya dövize endeksli olarak kararlaştırılması mümkündür. Bu işlemlerle ilgili olarak bankaların taraf olduğu sözleşmelerde, sözleşme bedelinin ve bu sözleşmelerden kaynaklanan diğer ödeme yükümlülüklerin döviz cinsinden veya dövize endeksli olarak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(18) 32 sayılı Karar hükümleri saklı kalmak kaydıyla, 6362 sayılı Sermaye Piyasası Kanunu ile bu Kanuna dayalı olarak yapılan düzenlemeler çerçevesinde sermaye piyasası araçlarının (yabancı sermaye piyasası araçları ve depo sertifikaları ile yabancı yatırım fonu payları da </w:t>
            </w:r>
            <w:proofErr w:type="gramStart"/>
            <w:r w:rsidRPr="001F0FAB">
              <w:rPr>
                <w:rFonts w:ascii="Times New Roman" w:eastAsia="Times New Roman" w:hAnsi="Times New Roman" w:cs="Times New Roman"/>
                <w:sz w:val="18"/>
                <w:szCs w:val="18"/>
                <w:lang w:eastAsia="tr-TR"/>
              </w:rPr>
              <w:t>dahil</w:t>
            </w:r>
            <w:proofErr w:type="gramEnd"/>
            <w:r w:rsidRPr="001F0FAB">
              <w:rPr>
                <w:rFonts w:ascii="Times New Roman" w:eastAsia="Times New Roman" w:hAnsi="Times New Roman" w:cs="Times New Roman"/>
                <w:sz w:val="18"/>
                <w:szCs w:val="18"/>
                <w:lang w:eastAsia="tr-TR"/>
              </w:rPr>
              <w:t> olmak üzere) döviz cinsinden oluşturulması, ihracı, alım satımı ve yapılan işlemlere ilişkin yükümlülüklerin döviz cinsinden kararlaştırılması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proofErr w:type="gramStart"/>
            <w:r w:rsidRPr="001F0FAB">
              <w:rPr>
                <w:rFonts w:ascii="Times New Roman" w:eastAsia="Times New Roman" w:hAnsi="Times New Roman" w:cs="Times New Roman"/>
                <w:sz w:val="18"/>
                <w:szCs w:val="18"/>
                <w:lang w:eastAsia="tr-TR"/>
              </w:rPr>
              <w:t>(19) Dışarıda yerleşik kişilerin Türkiye’de bulunan; şube, temsilcilik, ofis, irtibat bürosu, doğrudan veya dolaylı olarak yüzde elli ve üzerinde pay sahipliklerinin veya ortak kontrol ve/veya kontrolüne sahip bulunduğu şirketler ile serbest bölgedeki faaliyetleri kapsamında serbest bölgelerdeki şirketlerin işveren veya hizmet alan olarak taraf olduğu iş ve hizmet sözleşmelerinde, sözleşme bedelinin ve bu sözleşmelerden kaynaklanan diğer ödeme yükümlülüklerinin döviz cinsinden veya dövize endeksli olarak kararlaştırılması mümkündür.</w:t>
            </w:r>
            <w:proofErr w:type="gramEnd"/>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proofErr w:type="gramStart"/>
            <w:r w:rsidRPr="001F0FAB">
              <w:rPr>
                <w:rFonts w:ascii="Times New Roman" w:eastAsia="Times New Roman" w:hAnsi="Times New Roman" w:cs="Times New Roman"/>
                <w:sz w:val="18"/>
                <w:szCs w:val="18"/>
                <w:lang w:eastAsia="tr-TR"/>
              </w:rPr>
              <w:t>(20) Türkiye’de yerleşik yolcu, yük veya posta taşıma faaliyetinde bulunan ticari havayolu işletmeleri; hava taşıma araçlarına, motorlarına ve bunların aksam ve parçalarına yönelik teknik bakım hizmeti veren şirketler; sivil havacılık mevzuatı kapsamında havalimanlarında yer hizmetleri yapmak üzere çalışma ruhsatı alan veya yetkilendirilen kamu ya da özel hukuk tüzel kişiliği statüsündeki kuruluşlar ile söz konusu kuruluşların kurdukları işletme ve şirketler ile doğrudan veya dolaylı olarak sermayelerinde en az yüzde elli hisse oranına sahip olduğu ortaklıkların Türkiye’de yerleşik kişilerle döviz cinsinden veya dövize endeksli bedeller içeren gayrimenkul satış, gayrimenkul kiralama ve iş sözleşmeleri haricindeki sözleşmeleri akdetmeleri mümkündür.</w:t>
            </w:r>
            <w:proofErr w:type="gramEnd"/>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(21) Bu madde uyarınca sözleşme bedeli ve bu sözleşmelerden kaynaklanan diğer ödeme yükümlülükleri döviz cinsinden veya dövize endeksli olarak kararlaştırılamayan sözleşmeler kapsamında düzenlenecek kıymetli evraklarda yer alan bedellerin döviz cinsinden veya dövize endeksli olarak belirlenmesi mümkün değildir. Ancak, 32 sayılı Kararın Geçici 8 inci maddesinin yürürlüğe girdiği tarihten önce düzenlenmiş ve dolaşıma girmiş bulunan bu kapsamdaki kıymetli evraklar anılan geçici madde hükmünden istisnadır.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(22) Uluslararası piyasalarda fiyatı döviz cinsinden belirlenen kıymetli madenlere ve/veya emtiaya endekslenen ve/veya dolaylı olarak dövize endekslenen sözleşmeler, 32 sayılı Kararın 4 üncü maddesinin (g) bendi uygulaması kapsamında dövize endeksli sözleşme olarak değerlendirilir. Ancak, taşımacılık faaliyetlerine ilişkin hizmet sözleşmelerinde akaryakıt fiyatlarına endeksleme yapılması mümkündür.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(23) Türkiye’de yerleşik kişilerin yurt dışındaki; şube, temsilcilik, ofis, irtibat bürosu, işlettiği veya yönettiği fonlar, doğrudan veya dolaylı olarak yüzde elli ve üzerinde pay sahipliklerinin bulunduğu şirketler 32 sayılı Kararın 4 üncü maddesinin (g) bendi uygulaması kapsamında Türkiye’de yerleşik olarak değerlendirilir. Ancak, sözleşmenin yurt dışında ifa edilmesi durumunda bu fıkra hükmü uygulanmaz.</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(24) Bu madde uyarınca akdedilecek sözleşmelerde istisna kapsamına alınan, ancak 32 sayılı Kararın Geçici 8 inci maddesinin yürürlüğe girdiği tarihten önce akdedilmiş bulunan sözleşmeler de anılan geçici madde hükmünden istisnadır.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(25) 32 sayılı Kararın Geçici 8 inci maddesinin yürürlüğe girdiği tarihten önce akdedilmiş bulunan, taşıt kiralama ve yolcu taşıma amaçlı ticari taşıt satış sözleşmeleri anılan geçici madde hükmünden istisnadır.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(26) 32 sayılı Kararın Geçici 8 inci maddesinin yürürlüğe girdiği tarihten önce akdedilmiş bulunan, menkul ve gayrimenkullere ilişkin finansal kiralama sözleşmeleri anılan geçici madde hükmünden istisnadır.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(27) Bu madde uyarınca sözleşme bedeli ve bu sözleşmelerden kaynaklanan diğer ödeme yükümlülükleri döviz cinsinden veya dövize endeksli olarak kararlaştırılması mümkün olmayan sözleşmelerde yer alan bedellerin 32 sayılı Kararın Geçici 8 inci maddesi kapsamında Türk parası olarak taraflarca yeniden belirlenmesi zorunludur.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lastRenderedPageBreak/>
              <w:t>(28) Bu madde uyarınca sözleşme bedeli ve bu sözleşmelerden kaynaklanan diğer ödeme yükümlülükleri döviz cinsinden veya dövize endeksli olarak kararlaştırılması mümkün olmayan sözleşmelerde yer alan bedeller 32 sayılı Kararın Geçici 8 inci maddesi kapsamında Türk parası olarak taraflarca yeniden belirlenirken mutabakata varılamazsa; akdedilen sözleşmelerde döviz veya dövize endeksli olarak belirlenen bedeller, söz konusu bedellerin </w:t>
            </w:r>
            <w:proofErr w:type="gramStart"/>
            <w:r w:rsidRPr="001F0FAB">
              <w:rPr>
                <w:rFonts w:ascii="Times New Roman" w:eastAsia="Times New Roman" w:hAnsi="Times New Roman" w:cs="Times New Roman"/>
                <w:sz w:val="18"/>
                <w:szCs w:val="18"/>
                <w:lang w:eastAsia="tr-TR"/>
              </w:rPr>
              <w:t>2/1/2018</w:t>
            </w:r>
            <w:proofErr w:type="gramEnd"/>
            <w:r w:rsidRPr="001F0FAB">
              <w:rPr>
                <w:rFonts w:ascii="Times New Roman" w:eastAsia="Times New Roman" w:hAnsi="Times New Roman" w:cs="Times New Roman"/>
                <w:sz w:val="18"/>
                <w:szCs w:val="18"/>
                <w:lang w:eastAsia="tr-TR"/>
              </w:rPr>
              <w:t> tarihinde belirlenen gösterge niteliğindeki Türkiye Cumhuriyet Merkez Bankası efektif satış kuru kullanılarak hesaplanan Türk parası cinsinden karşılığının 2/1/2018 tarihinden bedellerin yeniden belirlendiği tarihe kadar Türkiye İstatistik Kurumunun her ay için belirlediği tüketici fiyat endeksi (TÜFE) aylık değişim oranları esas alınarak artırılması suretiyle belirlenir.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32 sayılı Kararın Geçici 8 inci maddesinin yürürlüğe girdiği tarihten önce akdedilen konut ve çatılı iş yeri kira sözleşmelerinde döviz veya dövize endeksli olarak belirlenen bedeller bu fıkranın ilk paragrafına göre iki yıllık süre için Türk parası olarak belirlenir. </w:t>
            </w:r>
            <w:proofErr w:type="gramStart"/>
            <w:r w:rsidRPr="001F0FAB">
              <w:rPr>
                <w:rFonts w:ascii="Times New Roman" w:eastAsia="Times New Roman" w:hAnsi="Times New Roman" w:cs="Times New Roman"/>
                <w:sz w:val="18"/>
                <w:szCs w:val="18"/>
                <w:lang w:eastAsia="tr-TR"/>
              </w:rPr>
              <w:t>Ancak, Türk parası olarak belirlemenin yapıldığı kira yılının sonundan itibaren bir yıl geçerli olmak üzere; anılan paragraf uyarınca Türk parası olarak belirlenen kira bedeli, taraflarca belirlenirken mutabakata varılamazsa, belirleme tarihinden belirlemenin yapıldığı kira yılının sonuna kadar Türkiye İstatistik Kurumunun her ay için belirlediği tüketici fiyat endeksi (TÜFE) aylık değişim oranları esas alınarak artırılması yoluyla belirlenir. Bir sonraki kira yılı Türk parası cinsinden kira bedeli ise, taraflarca belirlenirken mutabakata varılamazsa, önceki kira yılında geçerli olan kira bedelinin Türkiye İstatistik Kurumunun belirlediği tüketici fiyat endeksi (TÜFE) aylık değişim oranları esas alınarak artırılması yoluyla belirlenir ve belirlenen Türk parası cinsinden kira bedeli bu fıkrada belirtilen iki yıllık sürenin sonuna kadar geçerli olur.</w:t>
            </w:r>
            <w:proofErr w:type="gramEnd"/>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sz w:val="18"/>
                <w:szCs w:val="18"/>
                <w:lang w:eastAsia="tr-TR"/>
              </w:rPr>
              <w:t>Bu madde uyarınca sözleşme bedeli ve bu sözleşmelerden kaynaklanan diğer ödeme yükümlülükleri döviz cinsinden veya dövize endeksli olarak kararlaştırılması mümkün olmayan sözleşmelerde tahsili yapılmış veya gecikmiş alacaklar ile gayrimenkul kira sözleşmeleri kapsamında verilen depozitolar ve sözleşmelerin ifası kapsamında dolaşıma girmiş kıymetli evraklar için bu fıkra hükmü uygulanmaz.”</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b/>
                <w:bCs/>
                <w:sz w:val="18"/>
                <w:szCs w:val="18"/>
                <w:lang w:eastAsia="tr-TR"/>
              </w:rPr>
              <w:t>MADDE 2 – </w:t>
            </w:r>
            <w:r w:rsidRPr="001F0FAB">
              <w:rPr>
                <w:rFonts w:ascii="Times New Roman" w:eastAsia="Times New Roman" w:hAnsi="Times New Roman" w:cs="Times New Roman"/>
                <w:sz w:val="18"/>
                <w:szCs w:val="18"/>
                <w:lang w:eastAsia="tr-TR"/>
              </w:rPr>
              <w:t>Bu Tebliğ yayımı tarihinde yürürlüğe girer.</w:t>
            </w:r>
          </w:p>
          <w:p w:rsidR="001F0FAB" w:rsidRPr="001F0FAB" w:rsidRDefault="001F0FAB" w:rsidP="001F0FAB">
            <w:pPr>
              <w:spacing w:after="0" w:line="240" w:lineRule="atLeast"/>
              <w:ind w:firstLine="566"/>
              <w:jc w:val="both"/>
              <w:rPr>
                <w:rFonts w:ascii="Times New Roman" w:eastAsia="Times New Roman" w:hAnsi="Times New Roman" w:cs="Times New Roman"/>
                <w:sz w:val="19"/>
                <w:szCs w:val="19"/>
                <w:lang w:eastAsia="tr-TR"/>
              </w:rPr>
            </w:pPr>
            <w:r w:rsidRPr="001F0FAB">
              <w:rPr>
                <w:rFonts w:ascii="Times New Roman" w:eastAsia="Times New Roman" w:hAnsi="Times New Roman" w:cs="Times New Roman"/>
                <w:b/>
                <w:bCs/>
                <w:sz w:val="18"/>
                <w:szCs w:val="18"/>
                <w:lang w:eastAsia="tr-TR"/>
              </w:rPr>
              <w:t>MADDE 3 – </w:t>
            </w:r>
            <w:r w:rsidRPr="001F0FAB">
              <w:rPr>
                <w:rFonts w:ascii="Times New Roman" w:eastAsia="Times New Roman" w:hAnsi="Times New Roman" w:cs="Times New Roman"/>
                <w:sz w:val="18"/>
                <w:szCs w:val="18"/>
                <w:lang w:eastAsia="tr-TR"/>
              </w:rPr>
              <w:t>Bu Tebliğ hükümlerini Hazine ve Maliye Bakanı yürütür.</w:t>
            </w:r>
          </w:p>
        </w:tc>
      </w:tr>
    </w:tbl>
    <w:p w:rsidR="008E1CF4" w:rsidRDefault="001F0FAB"/>
    <w:sectPr w:rsidR="008E1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AB"/>
    <w:rsid w:val="001F0FAB"/>
    <w:rsid w:val="00501D37"/>
    <w:rsid w:val="005B7BF2"/>
    <w:rsid w:val="006A1F87"/>
    <w:rsid w:val="00853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F0FAB"/>
  </w:style>
  <w:style w:type="character" w:customStyle="1" w:styleId="spelle">
    <w:name w:val="spelle"/>
    <w:basedOn w:val="VarsaylanParagrafYazTipi"/>
    <w:rsid w:val="001F0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F0F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F0FAB"/>
  </w:style>
  <w:style w:type="character" w:customStyle="1" w:styleId="spelle">
    <w:name w:val="spelle"/>
    <w:basedOn w:val="VarsaylanParagrafYazTipi"/>
    <w:rsid w:val="001F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1994</Words>
  <Characters>11367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dcterms:created xsi:type="dcterms:W3CDTF">2018-11-29T15:06:00Z</dcterms:created>
  <dcterms:modified xsi:type="dcterms:W3CDTF">2018-11-29T15:07:00Z</dcterms:modified>
</cp:coreProperties>
</file>